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8"/>
          <w:sz w:val="31"/>
          <w:szCs w:val="31"/>
        </w:rPr>
        <w:t>附件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24" w:line="219" w:lineRule="auto"/>
        <w:ind w:firstLine="1020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spacing w:val="3"/>
          <w:sz w:val="38"/>
          <w:szCs w:val="38"/>
          <w14:textOutline w14:w="6896" w14:cap="flat" w14:cmpd="sng">
            <w14:solidFill>
              <w14:srgbClr w14:val="000000"/>
            </w14:solidFill>
            <w14:prstDash w14:val="solid"/>
            <w14:miter w14:val="0"/>
          </w14:textOutline>
        </w:rPr>
        <w:t>贵州省商贸物流专家库专家意向人选推荐表</w:t>
      </w:r>
    </w:p>
    <w:p>
      <w:pPr>
        <w:spacing w:line="86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768"/>
        <w:gridCol w:w="899"/>
        <w:gridCol w:w="1348"/>
        <w:gridCol w:w="1229"/>
        <w:gridCol w:w="1199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0" w:line="219" w:lineRule="auto"/>
              <w:ind w:firstLine="33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7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1" w:line="220" w:lineRule="auto"/>
              <w:ind w:firstLine="19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0" w:line="219" w:lineRule="auto"/>
              <w:ind w:firstLine="106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出生年月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81" w:line="220" w:lineRule="auto"/>
              <w:ind w:firstLine="4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3"/>
                <w:sz w:val="25"/>
                <w:szCs w:val="25"/>
              </w:rPr>
              <w:t>(照片)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9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44" w:line="219" w:lineRule="auto"/>
              <w:ind w:firstLine="33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籍贯</w:t>
            </w:r>
          </w:p>
        </w:tc>
        <w:tc>
          <w:tcPr>
            <w:tcW w:w="266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49" w:line="211" w:lineRule="auto"/>
              <w:ind w:firstLine="41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电话</w:t>
            </w:r>
          </w:p>
        </w:tc>
        <w:tc>
          <w:tcPr>
            <w:tcW w:w="2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9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56" w:line="213" w:lineRule="auto"/>
              <w:ind w:firstLine="33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单位</w:t>
            </w:r>
          </w:p>
        </w:tc>
        <w:tc>
          <w:tcPr>
            <w:tcW w:w="266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1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1" w:line="163" w:lineRule="auto"/>
              <w:ind w:firstLine="29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E-mail</w:t>
            </w:r>
          </w:p>
        </w:tc>
        <w:tc>
          <w:tcPr>
            <w:tcW w:w="2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9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36" w:line="219" w:lineRule="auto"/>
              <w:ind w:firstLine="33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邮编</w:t>
            </w:r>
          </w:p>
        </w:tc>
        <w:tc>
          <w:tcPr>
            <w:tcW w:w="266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56" w:line="219" w:lineRule="auto"/>
              <w:ind w:firstLine="41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2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9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58" w:line="211" w:lineRule="auto"/>
              <w:ind w:firstLine="33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地址</w:t>
            </w:r>
          </w:p>
        </w:tc>
        <w:tc>
          <w:tcPr>
            <w:tcW w:w="266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59" w:line="210" w:lineRule="auto"/>
              <w:ind w:firstLine="41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2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8" w:line="197" w:lineRule="auto"/>
              <w:ind w:firstLine="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擅长领域</w:t>
            </w:r>
          </w:p>
        </w:tc>
        <w:tc>
          <w:tcPr>
            <w:tcW w:w="802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6" w:line="213" w:lineRule="auto"/>
              <w:ind w:firstLine="150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商贸物流/冷链物流/逆向物流(再生资源回收)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8" w:hRule="atLeast"/>
        </w:trPr>
        <w:tc>
          <w:tcPr>
            <w:tcW w:w="9220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5" w:line="219" w:lineRule="auto"/>
              <w:ind w:firstLine="65"/>
              <w:rPr>
                <w:rFonts w:hint="eastAsia" w:ascii="宋体" w:hAnsi="宋体" w:eastAsia="宋体" w:cs="宋体"/>
                <w:spacing w:val="-1"/>
                <w:sz w:val="25"/>
                <w:szCs w:val="25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主要研究领域、研究内容</w:t>
            </w:r>
            <w:r>
              <w:rPr>
                <w:rFonts w:hint="eastAsia" w:ascii="宋体" w:hAnsi="宋体" w:eastAsia="宋体" w:cs="宋体"/>
                <w:spacing w:val="-1"/>
                <w:sz w:val="25"/>
                <w:szCs w:val="25"/>
                <w:lang w:eastAsia="zh-CN"/>
              </w:rPr>
              <w:t>：</w: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81" w:line="399" w:lineRule="auto"/>
              <w:ind w:left="65" w:right="414" w:firstLine="46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包括但不限于以下内容:参与学术论文、科研课题情况(专家学者)/商贸物流</w:t>
            </w: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相关工作情况(企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业高级管理人员)/行业组织工作情况等(行业组织负责人)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8" w:hRule="atLeast"/>
        </w:trPr>
        <w:tc>
          <w:tcPr>
            <w:tcW w:w="9220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7" w:line="219" w:lineRule="auto"/>
              <w:ind w:firstLine="65"/>
              <w:rPr>
                <w:rFonts w:hint="eastAsia" w:ascii="宋体" w:hAnsi="宋体" w:eastAsia="宋体" w:cs="宋体"/>
                <w:spacing w:val="-2"/>
                <w:sz w:val="25"/>
                <w:szCs w:val="25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主要成就及社会影响</w:t>
            </w:r>
            <w:r>
              <w:rPr>
                <w:rFonts w:hint="eastAsia" w:ascii="宋体" w:hAnsi="宋体" w:eastAsia="宋体" w:cs="宋体"/>
                <w:spacing w:val="-2"/>
                <w:sz w:val="25"/>
                <w:szCs w:val="25"/>
                <w:lang w:eastAsia="zh-CN"/>
              </w:rPr>
              <w:t>：</w:t>
            </w:r>
          </w:p>
          <w:p>
            <w:pPr>
              <w:spacing w:before="257" w:line="219" w:lineRule="auto"/>
              <w:ind w:firstLine="65"/>
              <w:rPr>
                <w:rFonts w:hint="eastAsia" w:ascii="宋体" w:hAnsi="宋体" w:eastAsia="宋体" w:cs="宋体"/>
                <w:spacing w:val="-2"/>
                <w:sz w:val="25"/>
                <w:szCs w:val="25"/>
                <w:lang w:eastAsia="zh-CN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" w:type="default"/>
          <w:footerReference r:id="rId6" w:type="default"/>
          <w:pgSz w:w="11560" w:h="16490"/>
          <w:pgMar w:top="1417" w:right="1244" w:bottom="1417" w:left="1474" w:header="0" w:footer="1520" w:gutter="0"/>
          <w:pgNumType w:fmt="decimal"/>
          <w:cols w:space="720" w:num="1"/>
        </w:sectPr>
      </w:pPr>
    </w:p>
    <w:p/>
    <w:p/>
    <w:p/>
    <w:p>
      <w:pPr>
        <w:spacing w:line="200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7" w:hRule="atLeast"/>
        </w:trPr>
        <w:tc>
          <w:tcPr>
            <w:tcW w:w="92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19" w:lineRule="auto"/>
              <w:ind w:firstLine="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参与商贸物流项目建设运营以及商贸物流市级以上重点项目评审、研讨等情况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8" w:hRule="atLeast"/>
        </w:trPr>
        <w:tc>
          <w:tcPr>
            <w:tcW w:w="92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19" w:lineRule="auto"/>
              <w:ind w:firstLine="25"/>
              <w:rPr>
                <w:rFonts w:hint="eastAsia" w:ascii="宋体" w:hAnsi="宋体" w:eastAsia="宋体" w:cs="宋体"/>
                <w:spacing w:val="-5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单位推荐意见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eastAsia="zh-CN"/>
              </w:rPr>
              <w:t>：</w:t>
            </w:r>
          </w:p>
          <w:p>
            <w:pPr>
              <w:spacing w:before="256" w:line="219" w:lineRule="auto"/>
              <w:ind w:firstLine="25"/>
              <w:rPr>
                <w:rFonts w:hint="eastAsia" w:ascii="宋体" w:hAnsi="宋体" w:eastAsia="宋体" w:cs="宋体"/>
                <w:spacing w:val="-5"/>
                <w:sz w:val="24"/>
                <w:szCs w:val="24"/>
                <w:lang w:eastAsia="zh-CN"/>
              </w:rPr>
            </w:pPr>
          </w:p>
          <w:p>
            <w:pPr>
              <w:spacing w:before="256" w:line="219" w:lineRule="auto"/>
              <w:ind w:firstLine="25"/>
              <w:rPr>
                <w:rFonts w:hint="eastAsia" w:ascii="宋体" w:hAnsi="宋体" w:eastAsia="宋体" w:cs="宋体"/>
                <w:spacing w:val="-5"/>
                <w:sz w:val="24"/>
                <w:szCs w:val="24"/>
                <w:lang w:eastAsia="zh-CN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66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(盖章)</w:t>
            </w:r>
          </w:p>
          <w:p>
            <w:pPr>
              <w:spacing w:before="247" w:line="219" w:lineRule="auto"/>
              <w:ind w:firstLine="60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sectPr>
      <w:footerReference r:id="rId7" w:type="default"/>
      <w:pgSz w:w="11560" w:h="16490"/>
      <w:pgMar w:top="400" w:right="1204" w:bottom="400" w:left="1124" w:header="0" w:footer="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